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64" w:rsidRDefault="00737D64" w:rsidP="00737D6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737D64">
        <w:rPr>
          <w:b/>
          <w:color w:val="000000"/>
          <w:sz w:val="28"/>
          <w:szCs w:val="28"/>
        </w:rPr>
        <w:t xml:space="preserve">Информация о состоянии детского </w:t>
      </w:r>
      <w:proofErr w:type="spellStart"/>
      <w:proofErr w:type="gramStart"/>
      <w:r w:rsidRPr="00737D64">
        <w:rPr>
          <w:b/>
          <w:color w:val="000000"/>
          <w:sz w:val="28"/>
          <w:szCs w:val="28"/>
        </w:rPr>
        <w:t>дорожно</w:t>
      </w:r>
      <w:proofErr w:type="spellEnd"/>
      <w:r w:rsidRPr="00737D64">
        <w:rPr>
          <w:b/>
          <w:color w:val="000000"/>
          <w:sz w:val="28"/>
          <w:szCs w:val="28"/>
        </w:rPr>
        <w:t xml:space="preserve"> - транспортного</w:t>
      </w:r>
      <w:proofErr w:type="gramEnd"/>
      <w:r w:rsidRPr="00737D64">
        <w:rPr>
          <w:b/>
          <w:color w:val="000000"/>
          <w:sz w:val="28"/>
          <w:szCs w:val="28"/>
        </w:rPr>
        <w:t xml:space="preserve"> травматизма, представленная УГИБДД УВД Оренбургской области</w:t>
      </w:r>
    </w:p>
    <w:p w:rsidR="008B7663" w:rsidRPr="00737D64" w:rsidRDefault="008B7663" w:rsidP="00737D6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 xml:space="preserve">По данным УГИБДД УВД </w:t>
      </w:r>
      <w:r>
        <w:rPr>
          <w:color w:val="000000"/>
          <w:sz w:val="28"/>
          <w:szCs w:val="28"/>
        </w:rPr>
        <w:t xml:space="preserve">Оренбургской </w:t>
      </w:r>
      <w:r w:rsidRPr="002555A4">
        <w:rPr>
          <w:color w:val="000000"/>
          <w:sz w:val="28"/>
          <w:szCs w:val="28"/>
        </w:rPr>
        <w:t xml:space="preserve">области, уровень детского </w:t>
      </w:r>
      <w:proofErr w:type="spellStart"/>
      <w:proofErr w:type="gramStart"/>
      <w:r w:rsidRPr="002555A4">
        <w:rPr>
          <w:color w:val="000000"/>
          <w:sz w:val="28"/>
          <w:szCs w:val="28"/>
        </w:rPr>
        <w:t>дорожно</w:t>
      </w:r>
      <w:proofErr w:type="spellEnd"/>
      <w:r w:rsidRPr="002555A4">
        <w:rPr>
          <w:color w:val="000000"/>
          <w:sz w:val="28"/>
          <w:szCs w:val="28"/>
        </w:rPr>
        <w:t>- транспортного</w:t>
      </w:r>
      <w:proofErr w:type="gramEnd"/>
      <w:r w:rsidRPr="002555A4">
        <w:rPr>
          <w:color w:val="000000"/>
          <w:sz w:val="28"/>
          <w:szCs w:val="28"/>
        </w:rPr>
        <w:t xml:space="preserve"> травматизма продолжает оставаться высоким. За 10 месяцев 2018 года на территории Оренбургской области в 219 (-6,8%) ДТП с участием детей 6 (-33,3%) детей погибли и 238 (-4,0%) получили травмы различной степени тяжести (удельный вес ДТП с участием детей от общего числа ДТП составил 12,2%), из них: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 по</w:t>
      </w:r>
      <w:r>
        <w:rPr>
          <w:color w:val="000000"/>
          <w:sz w:val="28"/>
          <w:szCs w:val="28"/>
        </w:rPr>
        <w:t xml:space="preserve"> вине водителей произошло 173 (</w:t>
      </w:r>
      <w:r w:rsidRPr="002555A4">
        <w:rPr>
          <w:color w:val="000000"/>
          <w:sz w:val="28"/>
          <w:szCs w:val="28"/>
        </w:rPr>
        <w:t>+ 11,6%) ДТП, в которых 5 (-28,6%) детей погибли и 193 (+14,9%) получили ранения;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по собственной неосторожности детей произошло 50 (-42,5%) ДТП</w:t>
      </w:r>
      <w:proofErr w:type="gramStart"/>
      <w:r w:rsidRPr="002555A4">
        <w:rPr>
          <w:color w:val="000000"/>
          <w:sz w:val="28"/>
          <w:szCs w:val="28"/>
        </w:rPr>
        <w:t>.</w:t>
      </w:r>
      <w:proofErr w:type="gramEnd"/>
      <w:r w:rsidRPr="002555A4">
        <w:rPr>
          <w:color w:val="000000"/>
          <w:sz w:val="28"/>
          <w:szCs w:val="28"/>
        </w:rPr>
        <w:t xml:space="preserve"> </w:t>
      </w:r>
      <w:proofErr w:type="gramStart"/>
      <w:r w:rsidRPr="002555A4">
        <w:rPr>
          <w:color w:val="000000"/>
          <w:sz w:val="28"/>
          <w:szCs w:val="28"/>
        </w:rPr>
        <w:t>в</w:t>
      </w:r>
      <w:proofErr w:type="gramEnd"/>
      <w:r w:rsidRPr="002555A4">
        <w:rPr>
          <w:color w:val="000000"/>
          <w:sz w:val="28"/>
          <w:szCs w:val="28"/>
        </w:rPr>
        <w:t xml:space="preserve"> которых 2 (+100,0%) ребенка погибли и 48 (-44,2%) получили ранения.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По возрасту детей ДТП с их участием распределились следующим образом: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до 7 лет: 76 (+7,0%) ДТП, в которых 2 (-66,7%) ребенка погибли и 80 (+14,3%) получили ранения;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 xml:space="preserve">-  с 7 до 10 лет: 57 (+7,5%) ДТП, в которых 1 </w:t>
      </w:r>
      <w:proofErr w:type="gramStart"/>
      <w:r w:rsidRPr="002555A4">
        <w:rPr>
          <w:color w:val="000000"/>
          <w:sz w:val="28"/>
          <w:szCs w:val="28"/>
        </w:rPr>
        <w:t xml:space="preserve">( </w:t>
      </w:r>
      <w:proofErr w:type="gramEnd"/>
      <w:r w:rsidRPr="002555A4">
        <w:rPr>
          <w:color w:val="000000"/>
          <w:sz w:val="28"/>
          <w:szCs w:val="28"/>
        </w:rPr>
        <w:t>+ 100,0%) ребенок погиб и 58 (+9,4%) получили ранения;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 с 10 до 14 лет: 61 (-27,4%) ДТП, в котором 2 (-33,3%) ребенка погибли и 60 (-26,8%) получили ранения;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с 14 до 16 лет: 40 (+8,1%) ДТП, в которых 1 (+100,0%) ребенок-погиб и 40 (-7,0%) получили ранения.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По категориям участников дорожного движения дорожно-транспортные происшествия с детьми и подростками распределились следующим образом:</w:t>
      </w:r>
    </w:p>
    <w:p w:rsidR="00737D64" w:rsidRPr="002555A4" w:rsidRDefault="00737D64" w:rsidP="00737D64">
      <w:pPr>
        <w:jc w:val="both"/>
        <w:rPr>
          <w:color w:val="000000"/>
          <w:sz w:val="28"/>
          <w:szCs w:val="28"/>
        </w:rPr>
      </w:pPr>
      <w:r w:rsidRPr="002555A4">
        <w:rPr>
          <w:color w:val="000000"/>
          <w:sz w:val="28"/>
          <w:szCs w:val="28"/>
        </w:rPr>
        <w:t>-   дети-пассажиры - 56,1% от общего количества пострадавших в ДТП детей: 1 15 (+12,7%) ДТП, в которых 3 (-57,1%) ребенка погибли и 134 (+20,7%) получили ранения, из них в 12 ДТП дети не были пристегнуты ремнем безопасности или находились без детского удерживающего устройства, в которых 1 ребенок погиб и 17 получили травмы;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5A4">
        <w:rPr>
          <w:color w:val="000000"/>
          <w:sz w:val="28"/>
          <w:szCs w:val="28"/>
        </w:rPr>
        <w:t>- дети-пешеходы - 35,6% от общего количества пострадавших в ДТП детей: 86 (-14,9%) ДТП, в которых 2 (0,0%) ребенка погибли и 85 (-15,8%) получили ранения, из них 35 (+40,0%) ДТП произошли на пешеходных переходах, в которых 36 (+44,0%) детей получили травмы (3 ребенка-пешехода переходили проезжую часть, двигаясь по безопасному маршруту «дом - школа - дом»);</w:t>
      </w:r>
      <w:proofErr w:type="gramEnd"/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дети-велосипедисты - 5,3% от общего количества пострадавших в ДТП детей: 13 (-48,0%) ДТП, в которых 13 (-48,0%) детей получили травмы;</w:t>
      </w:r>
    </w:p>
    <w:p w:rsidR="00737D64" w:rsidRPr="002555A4" w:rsidRDefault="00737D64" w:rsidP="00737D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55A4">
        <w:rPr>
          <w:color w:val="000000"/>
          <w:sz w:val="28"/>
          <w:szCs w:val="28"/>
        </w:rPr>
        <w:t>-   дети-водители механических транспортных средств 1,6% от общего количества пострадавших в ДТП детей: 4 (-55,6%) ДТП, в которых 1 (+100,0%) ребенок погиб и 3 (-66,7%) получили травмы.</w:t>
      </w:r>
    </w:p>
    <w:p w:rsidR="00C25DDB" w:rsidRDefault="00C25DDB"/>
    <w:sectPr w:rsidR="00C25DDB" w:rsidSect="00C2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D64"/>
    <w:rsid w:val="00737D64"/>
    <w:rsid w:val="008B7663"/>
    <w:rsid w:val="00C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2018-12-11T05:22:00Z</dcterms:created>
  <dcterms:modified xsi:type="dcterms:W3CDTF">2018-12-11T05:25:00Z</dcterms:modified>
</cp:coreProperties>
</file>